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CE86D" w14:textId="77777777" w:rsidR="00A45170" w:rsidRPr="005504DB" w:rsidRDefault="00A45170" w:rsidP="00A45170">
      <w:pPr>
        <w:spacing w:after="0" w:line="240" w:lineRule="auto"/>
        <w:jc w:val="right"/>
        <w:rPr>
          <w:rFonts w:cs="Times New Roman"/>
          <w:b/>
          <w:szCs w:val="24"/>
        </w:rPr>
      </w:pPr>
      <w:r w:rsidRPr="005504DB">
        <w:rPr>
          <w:rFonts w:cs="Times New Roman"/>
          <w:b/>
          <w:szCs w:val="24"/>
        </w:rPr>
        <w:t>Приложение №2</w:t>
      </w:r>
    </w:p>
    <w:p w14:paraId="02AEE4B9" w14:textId="77777777" w:rsidR="005D4180" w:rsidRPr="005504DB" w:rsidRDefault="005D4180" w:rsidP="005D4180">
      <w:pPr>
        <w:spacing w:after="0" w:line="240" w:lineRule="auto"/>
        <w:jc w:val="right"/>
        <w:rPr>
          <w:rFonts w:cs="Times New Roman"/>
          <w:b/>
          <w:szCs w:val="24"/>
        </w:rPr>
      </w:pPr>
      <w:r w:rsidRPr="005504DB">
        <w:rPr>
          <w:rFonts w:cs="Times New Roman"/>
          <w:b/>
          <w:szCs w:val="24"/>
        </w:rPr>
        <w:t xml:space="preserve">к договору </w:t>
      </w:r>
      <w:r w:rsidRPr="005504DB">
        <w:rPr>
          <w:rFonts w:cs="Times New Roman"/>
          <w:b/>
          <w:i/>
          <w:szCs w:val="24"/>
          <w:highlight w:val="yellow"/>
        </w:rPr>
        <w:t>№Договора</w:t>
      </w:r>
      <w:r w:rsidRPr="005504DB">
        <w:rPr>
          <w:rFonts w:cs="Times New Roman"/>
          <w:b/>
          <w:szCs w:val="24"/>
        </w:rPr>
        <w:t xml:space="preserve">, </w:t>
      </w:r>
      <w:proofErr w:type="gramStart"/>
      <w:r w:rsidRPr="005504DB">
        <w:rPr>
          <w:rFonts w:cs="Times New Roman"/>
          <w:b/>
          <w:szCs w:val="24"/>
        </w:rPr>
        <w:t xml:space="preserve">от </w:t>
      </w:r>
      <w:r w:rsidRPr="005504DB">
        <w:rPr>
          <w:rFonts w:cs="Times New Roman"/>
          <w:b/>
          <w:i/>
          <w:szCs w:val="24"/>
          <w:highlight w:val="yellow"/>
        </w:rPr>
        <w:t>дата</w:t>
      </w:r>
      <w:proofErr w:type="gramEnd"/>
      <w:r w:rsidRPr="005504DB">
        <w:rPr>
          <w:rFonts w:cs="Times New Roman"/>
          <w:b/>
          <w:i/>
          <w:szCs w:val="24"/>
          <w:highlight w:val="yellow"/>
        </w:rPr>
        <w:t xml:space="preserve"> договора</w:t>
      </w:r>
    </w:p>
    <w:p w14:paraId="3B54DC8C" w14:textId="77777777" w:rsidR="00A45170" w:rsidRPr="005504DB" w:rsidRDefault="00A45170" w:rsidP="00A45170">
      <w:pPr>
        <w:spacing w:after="0" w:line="240" w:lineRule="auto"/>
        <w:jc w:val="right"/>
        <w:rPr>
          <w:rFonts w:cs="Times New Roman"/>
          <w:szCs w:val="24"/>
        </w:rPr>
      </w:pPr>
    </w:p>
    <w:p w14:paraId="419DAEF1" w14:textId="77777777" w:rsidR="00A45170" w:rsidRPr="005504DB" w:rsidRDefault="00A45170" w:rsidP="00A4517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5504DB">
        <w:rPr>
          <w:rFonts w:eastAsia="Times New Roman" w:cs="Times New Roman"/>
          <w:b/>
          <w:szCs w:val="24"/>
          <w:lang w:eastAsia="ru-RU"/>
        </w:rPr>
        <w:t>ТЕХНИЧЕСКОЕ ЗАДАНИЕ</w:t>
      </w:r>
    </w:p>
    <w:p w14:paraId="7F51F853" w14:textId="173624F2" w:rsidR="00A45170" w:rsidRDefault="002B4577" w:rsidP="00A45170">
      <w:pPr>
        <w:spacing w:after="0" w:line="240" w:lineRule="auto"/>
        <w:jc w:val="center"/>
        <w:rPr>
          <w:rFonts w:cs="Times New Roman"/>
          <w:b/>
        </w:rPr>
      </w:pPr>
      <w:r w:rsidRPr="00181EAE">
        <w:rPr>
          <w:rFonts w:eastAsia="Times New Roman" w:cs="Times New Roman"/>
          <w:b/>
          <w:lang w:eastAsia="ru-RU"/>
        </w:rPr>
        <w:t>На</w:t>
      </w:r>
      <w:r w:rsidRPr="00697DCF">
        <w:rPr>
          <w:rFonts w:eastAsia="Times New Roman" w:cs="Times New Roman"/>
          <w:b/>
          <w:lang w:eastAsia="ru-RU"/>
        </w:rPr>
        <w:t xml:space="preserve"> </w:t>
      </w:r>
      <w:r>
        <w:rPr>
          <w:rFonts w:eastAsia="Times New Roman" w:cs="Times New Roman"/>
          <w:b/>
          <w:lang w:eastAsia="ru-RU"/>
        </w:rPr>
        <w:t>выполнение работ по</w:t>
      </w:r>
      <w:r w:rsidRPr="00181EAE">
        <w:rPr>
          <w:rFonts w:eastAsia="Times New Roman" w:cs="Times New Roman"/>
          <w:b/>
          <w:lang w:eastAsia="ru-RU"/>
        </w:rPr>
        <w:t xml:space="preserve"> устройств</w:t>
      </w:r>
      <w:r>
        <w:rPr>
          <w:rFonts w:eastAsia="Times New Roman" w:cs="Times New Roman"/>
          <w:b/>
          <w:lang w:eastAsia="ru-RU"/>
        </w:rPr>
        <w:t>у</w:t>
      </w:r>
      <w:r w:rsidRPr="00181EAE">
        <w:rPr>
          <w:rFonts w:eastAsia="Times New Roman" w:cs="Times New Roman"/>
          <w:b/>
          <w:lang w:eastAsia="ru-RU"/>
        </w:rPr>
        <w:t xml:space="preserve"> </w:t>
      </w:r>
      <w:r w:rsidRPr="00736732">
        <w:rPr>
          <w:rFonts w:cs="Times New Roman"/>
          <w:b/>
        </w:rPr>
        <w:t>системы пожарной безопасности и системы авто</w:t>
      </w:r>
      <w:r>
        <w:rPr>
          <w:rFonts w:cs="Times New Roman"/>
          <w:b/>
        </w:rPr>
        <w:t>матизации дымоудаления (АПС</w:t>
      </w:r>
      <w:r w:rsidRPr="00736732">
        <w:rPr>
          <w:rFonts w:cs="Times New Roman"/>
          <w:b/>
        </w:rPr>
        <w:t>)</w:t>
      </w:r>
    </w:p>
    <w:p w14:paraId="13340C97" w14:textId="77777777" w:rsidR="002B4577" w:rsidRPr="005504DB" w:rsidRDefault="002B4577" w:rsidP="00A4517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14:paraId="3FEAD21B" w14:textId="77777777" w:rsidR="005D4180" w:rsidRPr="005504DB" w:rsidRDefault="005D4180" w:rsidP="005D4180">
      <w:pPr>
        <w:spacing w:after="0" w:line="240" w:lineRule="auto"/>
        <w:jc w:val="center"/>
        <w:rPr>
          <w:rFonts w:cs="Times New Roman"/>
          <w:b/>
          <w:i/>
          <w:iCs/>
          <w:szCs w:val="24"/>
        </w:rPr>
      </w:pPr>
      <w:r w:rsidRPr="005504DB">
        <w:rPr>
          <w:rFonts w:eastAsia="Times New Roman" w:cs="Times New Roman"/>
          <w:b/>
          <w:szCs w:val="24"/>
          <w:lang w:eastAsia="ru-RU"/>
        </w:rPr>
        <w:t>Объект: «</w:t>
      </w:r>
      <w:r w:rsidRPr="005504DB">
        <w:rPr>
          <w:rFonts w:cs="Times New Roman"/>
          <w:b/>
          <w:szCs w:val="24"/>
        </w:rPr>
        <w:t>Жилой комплекс в квартале, ограниченном ул. Карпинского-ул. Левченко–ул. Пашийская в Индустриальном районе г. Перми»</w:t>
      </w:r>
    </w:p>
    <w:p w14:paraId="2E8B2CA7" w14:textId="77777777" w:rsidR="005D4180" w:rsidRPr="005504DB" w:rsidRDefault="005D4180" w:rsidP="005D4180">
      <w:pPr>
        <w:spacing w:after="0" w:line="240" w:lineRule="auto"/>
        <w:jc w:val="center"/>
        <w:rPr>
          <w:rFonts w:cs="Times New Roman"/>
          <w:b/>
          <w:szCs w:val="24"/>
        </w:rPr>
      </w:pPr>
    </w:p>
    <w:p w14:paraId="2C3CCA27" w14:textId="77777777" w:rsidR="005D4180" w:rsidRPr="005504DB" w:rsidRDefault="005D4180" w:rsidP="005D4180">
      <w:pPr>
        <w:spacing w:after="0" w:line="240" w:lineRule="auto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 xml:space="preserve">Заказчик (Застройщик): </w:t>
      </w:r>
      <w:r w:rsidRPr="005504DB">
        <w:rPr>
          <w:rFonts w:eastAsia="Times New Roman" w:cs="Times New Roman"/>
          <w:b/>
          <w:szCs w:val="24"/>
          <w:lang w:eastAsia="ru-RU"/>
        </w:rPr>
        <w:t>ООО СЗ «Ньютон»</w:t>
      </w:r>
      <w:r w:rsidRPr="005504DB">
        <w:rPr>
          <w:rFonts w:cs="Times New Roman"/>
          <w:szCs w:val="24"/>
        </w:rPr>
        <w:t xml:space="preserve"> ИНН 1831185271</w:t>
      </w:r>
    </w:p>
    <w:p w14:paraId="3323F896" w14:textId="77777777" w:rsidR="005D4180" w:rsidRPr="005504DB" w:rsidRDefault="005D4180" w:rsidP="005D4180">
      <w:pPr>
        <w:spacing w:after="0" w:line="240" w:lineRule="auto"/>
        <w:rPr>
          <w:rFonts w:cs="Times New Roman"/>
          <w:szCs w:val="24"/>
        </w:rPr>
      </w:pPr>
      <w:proofErr w:type="spellStart"/>
      <w:r w:rsidRPr="005504DB">
        <w:rPr>
          <w:rFonts w:cs="Times New Roman"/>
          <w:szCs w:val="24"/>
        </w:rPr>
        <w:t>Техзаказчик</w:t>
      </w:r>
      <w:proofErr w:type="spellEnd"/>
      <w:r w:rsidRPr="005504DB">
        <w:rPr>
          <w:rFonts w:cs="Times New Roman"/>
          <w:szCs w:val="24"/>
        </w:rPr>
        <w:t xml:space="preserve">: </w:t>
      </w:r>
      <w:r w:rsidRPr="005504DB">
        <w:rPr>
          <w:rFonts w:cs="Times New Roman"/>
          <w:b/>
          <w:bCs/>
          <w:szCs w:val="24"/>
        </w:rPr>
        <w:t xml:space="preserve">ООО «УДС-М», </w:t>
      </w:r>
      <w:r w:rsidRPr="005504DB">
        <w:rPr>
          <w:rFonts w:cs="Times New Roman"/>
          <w:szCs w:val="24"/>
        </w:rPr>
        <w:t>ИНН 1840103540</w:t>
      </w:r>
    </w:p>
    <w:p w14:paraId="060451BC" w14:textId="77777777" w:rsidR="005D4180" w:rsidRPr="005504DB" w:rsidRDefault="005D4180" w:rsidP="005D4180">
      <w:pPr>
        <w:spacing w:after="0" w:line="240" w:lineRule="auto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 xml:space="preserve">Генеральный подрядчик: </w:t>
      </w:r>
      <w:r w:rsidRPr="005504DB">
        <w:rPr>
          <w:rFonts w:cs="Times New Roman"/>
          <w:b/>
          <w:bCs/>
          <w:szCs w:val="24"/>
        </w:rPr>
        <w:t>ООО СК «КОНТИНЕНТ»,</w:t>
      </w:r>
      <w:r w:rsidRPr="005504DB">
        <w:rPr>
          <w:rFonts w:cs="Times New Roman"/>
          <w:szCs w:val="24"/>
        </w:rPr>
        <w:t xml:space="preserve"> ИНН 1831191469</w:t>
      </w:r>
    </w:p>
    <w:p w14:paraId="6EC05875" w14:textId="076FA633" w:rsidR="005D4180" w:rsidRPr="005504DB" w:rsidRDefault="005D4180" w:rsidP="005D4180">
      <w:pPr>
        <w:spacing w:after="0" w:line="240" w:lineRule="auto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 xml:space="preserve">Проект: инв. № </w:t>
      </w:r>
      <w:r w:rsidR="00970709" w:rsidRPr="00970709">
        <w:rPr>
          <w:rFonts w:cs="Times New Roman"/>
          <w:szCs w:val="24"/>
        </w:rPr>
        <w:t>АС-18-05_2022-1-ПСиДУ</w:t>
      </w:r>
      <w:r w:rsidRPr="005504DB">
        <w:rPr>
          <w:rFonts w:cs="Times New Roman"/>
          <w:szCs w:val="24"/>
        </w:rPr>
        <w:t>, 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640E856D" w14:textId="77777777" w:rsidR="005D4180" w:rsidRPr="005504DB" w:rsidRDefault="005D4180" w:rsidP="005D4180">
      <w:pPr>
        <w:spacing w:after="0" w:line="240" w:lineRule="auto"/>
        <w:rPr>
          <w:rFonts w:cs="Times New Roman"/>
          <w:szCs w:val="24"/>
        </w:rPr>
      </w:pPr>
    </w:p>
    <w:p w14:paraId="1C21896E" w14:textId="77777777" w:rsidR="005D4180" w:rsidRPr="005504DB" w:rsidRDefault="005D4180" w:rsidP="005D4180">
      <w:pPr>
        <w:spacing w:after="0" w:line="240" w:lineRule="auto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 xml:space="preserve">Код объекта: </w:t>
      </w:r>
      <w:r w:rsidRPr="005504DB">
        <w:rPr>
          <w:rFonts w:cs="Times New Roman"/>
          <w:iCs/>
          <w:szCs w:val="24"/>
        </w:rPr>
        <w:t>ДНК</w:t>
      </w:r>
    </w:p>
    <w:p w14:paraId="141776E7" w14:textId="77777777" w:rsidR="00A45170" w:rsidRPr="005504DB" w:rsidRDefault="00A45170" w:rsidP="000008A9">
      <w:pPr>
        <w:spacing w:after="0" w:line="240" w:lineRule="auto"/>
        <w:jc w:val="both"/>
        <w:rPr>
          <w:rFonts w:cs="Times New Roman"/>
          <w:szCs w:val="24"/>
          <w:u w:val="single"/>
        </w:rPr>
      </w:pPr>
      <w:r w:rsidRPr="005504DB">
        <w:rPr>
          <w:rFonts w:cs="Times New Roman"/>
          <w:b/>
          <w:szCs w:val="24"/>
        </w:rPr>
        <w:t xml:space="preserve">Код затрат: </w:t>
      </w:r>
      <w:r w:rsidRPr="005504DB">
        <w:rPr>
          <w:rFonts w:cs="Times New Roman"/>
          <w:szCs w:val="24"/>
          <w:u w:val="single"/>
        </w:rPr>
        <w:t>D40</w:t>
      </w:r>
    </w:p>
    <w:p w14:paraId="633934B6" w14:textId="77777777" w:rsidR="00986BED" w:rsidRPr="005504DB" w:rsidRDefault="00986BED" w:rsidP="00FA2059">
      <w:pPr>
        <w:spacing w:after="0" w:line="240" w:lineRule="auto"/>
        <w:rPr>
          <w:rFonts w:eastAsia="Calibri" w:cs="Times New Roman"/>
          <w:szCs w:val="24"/>
        </w:rPr>
      </w:pPr>
    </w:p>
    <w:p w14:paraId="24A81E2F" w14:textId="77777777" w:rsidR="009668A3" w:rsidRPr="005504DB" w:rsidRDefault="009668A3" w:rsidP="00F226A4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5504DB">
        <w:rPr>
          <w:rFonts w:cs="Times New Roman"/>
          <w:b/>
          <w:szCs w:val="24"/>
          <w:u w:val="single"/>
        </w:rPr>
        <w:t>Обязательные условия организационного характера:</w:t>
      </w:r>
    </w:p>
    <w:p w14:paraId="609AB269" w14:textId="5EE703A0" w:rsidR="00986BED" w:rsidRPr="005504DB" w:rsidRDefault="00986BED" w:rsidP="00FA2059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14:paraId="5F83076F" w14:textId="40C12642" w:rsidR="005D4180" w:rsidRPr="005504DB" w:rsidRDefault="005D4180" w:rsidP="00FA2059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14:paraId="653142AE" w14:textId="77777777" w:rsidR="005D4180" w:rsidRPr="005504DB" w:rsidRDefault="005D4180" w:rsidP="005D4180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5504DB">
        <w:rPr>
          <w:rFonts w:cs="Times New Roman"/>
          <w:szCs w:val="24"/>
        </w:rPr>
        <w:t>Сроки производства работ устанавливаются в соответствии с Графиком производства работ (Приложение 3)</w:t>
      </w:r>
      <w:r w:rsidRPr="005504DB">
        <w:rPr>
          <w:rFonts w:eastAsia="Times New Roman" w:cs="Times New Roman"/>
          <w:szCs w:val="24"/>
          <w:lang w:eastAsia="ru-RU"/>
        </w:rPr>
        <w:t xml:space="preserve">, </w:t>
      </w:r>
      <w:r w:rsidRPr="005504DB">
        <w:rPr>
          <w:rFonts w:cs="Times New Roman"/>
          <w:szCs w:val="24"/>
        </w:rPr>
        <w:t>в. т.ч. выполнение полного комплекса работ по договору подряда, сдача выполненных работ проведение пуско-наладочных работ, сдача результата выполненных работ;</w:t>
      </w:r>
    </w:p>
    <w:p w14:paraId="2DD7FDE8" w14:textId="77777777" w:rsidR="005D4180" w:rsidRPr="005504DB" w:rsidRDefault="005D4180" w:rsidP="005D4180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5504DB">
        <w:rPr>
          <w:rFonts w:eastAsia="SimSun" w:cs="Times New Roman"/>
          <w:szCs w:val="24"/>
          <w:lang w:eastAsia="ru-RU"/>
        </w:rPr>
        <w:t>Гарантийный срок на выполненные работы начинается после сдачи Субподрядчиком Заказчику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523467F3" w14:textId="3DEE07FC" w:rsidR="005D4180" w:rsidRPr="005504DB" w:rsidRDefault="005D4180" w:rsidP="005D4180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5504DB">
        <w:rPr>
          <w:rFonts w:eastAsia="SimSun" w:cs="Times New Roman"/>
          <w:szCs w:val="24"/>
          <w:lang w:eastAsia="ru-RU"/>
        </w:rPr>
        <w:t>Субподрядчик обязуется разработать и согласовать с Заказчиком</w:t>
      </w:r>
      <w:r w:rsidR="00822385" w:rsidRPr="005504DB">
        <w:rPr>
          <w:rFonts w:eastAsia="SimSun" w:cs="Times New Roman"/>
          <w:szCs w:val="24"/>
          <w:lang w:eastAsia="ru-RU"/>
        </w:rPr>
        <w:t>/</w:t>
      </w:r>
      <w:r w:rsidR="00822385" w:rsidRPr="005504DB">
        <w:rPr>
          <w:rFonts w:cs="Times New Roman"/>
          <w:szCs w:val="24"/>
        </w:rPr>
        <w:t>Генподрядчиком</w:t>
      </w:r>
      <w:r w:rsidRPr="005504DB">
        <w:rPr>
          <w:rFonts w:eastAsia="SimSun" w:cs="Times New Roman"/>
          <w:szCs w:val="24"/>
          <w:lang w:eastAsia="ru-RU"/>
        </w:rPr>
        <w:t xml:space="preserve"> технологическую карту. Без наличия, согласованной Технологической карты работы производить ЗАПРЕЩЕНО!</w:t>
      </w:r>
    </w:p>
    <w:p w14:paraId="3F84B7BC" w14:textId="75C266C8" w:rsidR="005D4180" w:rsidRPr="005504DB" w:rsidRDefault="005D4180" w:rsidP="005D4180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До начала проведения комплексного испытания систем Субподрядчик разработает и согласует с Заказчиком</w:t>
      </w:r>
      <w:r w:rsidR="00822385" w:rsidRPr="005504DB">
        <w:rPr>
          <w:rFonts w:cs="Times New Roman"/>
          <w:szCs w:val="24"/>
        </w:rPr>
        <w:t>/Генподрядчиком</w:t>
      </w:r>
      <w:r w:rsidRPr="005504DB">
        <w:rPr>
          <w:rFonts w:cs="Times New Roman"/>
          <w:szCs w:val="24"/>
        </w:rPr>
        <w:t xml:space="preserve"> Программу комплексного испытания.</w:t>
      </w:r>
    </w:p>
    <w:p w14:paraId="618974B2" w14:textId="77777777" w:rsidR="005D4180" w:rsidRPr="005504DB" w:rsidRDefault="005D4180" w:rsidP="005D4180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 является профессиональным участником рынка подрядных строительных работ.</w:t>
      </w:r>
    </w:p>
    <w:p w14:paraId="714EC2DA" w14:textId="77777777" w:rsidR="005D4180" w:rsidRPr="005504DB" w:rsidRDefault="005D4180" w:rsidP="005D4180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Субподрядчик имеет действующую лицензию на деятельность по монтажу, техническому обслуживанию и ремонту средств обеспечения пожарной безопасности зданий и сооружений.</w:t>
      </w:r>
    </w:p>
    <w:p w14:paraId="75961E80" w14:textId="77777777" w:rsidR="005D4180" w:rsidRPr="005504DB" w:rsidRDefault="005D4180" w:rsidP="005D4180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SimSun" w:cs="Times New Roman"/>
          <w:szCs w:val="24"/>
          <w:lang w:eastAsia="ru-RU"/>
        </w:rPr>
      </w:pPr>
      <w:r w:rsidRPr="005504DB">
        <w:rPr>
          <w:rFonts w:eastAsia="SimSun" w:cs="Times New Roman"/>
          <w:szCs w:val="24"/>
          <w:lang w:eastAsia="ru-RU"/>
        </w:rPr>
        <w:t xml:space="preserve">В стоимость работ входит: </w:t>
      </w:r>
    </w:p>
    <w:p w14:paraId="1B1D17B4" w14:textId="56C84F55" w:rsidR="005D4180" w:rsidRPr="005504DB" w:rsidRDefault="005D4180" w:rsidP="005D4180">
      <w:pPr>
        <w:spacing w:line="240" w:lineRule="auto"/>
        <w:jc w:val="both"/>
        <w:rPr>
          <w:rFonts w:cs="Times New Roman"/>
          <w:szCs w:val="24"/>
        </w:rPr>
      </w:pPr>
      <w:r w:rsidRPr="005504DB">
        <w:rPr>
          <w:rFonts w:eastAsia="SimSun" w:cs="Times New Roman"/>
          <w:szCs w:val="24"/>
          <w:lang w:eastAsia="ru-RU"/>
        </w:rPr>
        <w:t xml:space="preserve"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огрунтовка и покраска: полос заземления, система уравнивания потенциалов и гильз), стоимость утеплителя, устройство отверстий и борозд под предусмотренные проектом сети в стенах и перегородках из каменных материалов, ПГП, ГКЛ, и подвесных потолках, а также заделку этих отверстий после своих работ, </w:t>
      </w:r>
      <w:r w:rsidRPr="005504DB">
        <w:rPr>
          <w:rFonts w:cs="Times New Roman"/>
          <w:szCs w:val="24"/>
        </w:rPr>
        <w:t>Субп</w:t>
      </w:r>
      <w:r w:rsidRPr="005504DB">
        <w:rPr>
          <w:rFonts w:eastAsia="SimSun" w:cs="Times New Roman"/>
          <w:szCs w:val="24"/>
          <w:lang w:eastAsia="ru-RU"/>
        </w:rPr>
        <w:t>одрядчик выполняет своими силами негорючими материалами (ЦПР или бетон) с предварительным согласованием с Заказчиком, затраты на устройство защиты от пыли смонтированного оборудования в случае необходимости; р</w:t>
      </w:r>
      <w:r w:rsidRPr="005504DB">
        <w:rPr>
          <w:rFonts w:cs="Times New Roman"/>
          <w:szCs w:val="24"/>
        </w:rPr>
        <w:t>азработка эксплуатационной документации, в том числе в соответствии с рекомендациями РД 009-01-96.</w:t>
      </w:r>
    </w:p>
    <w:p w14:paraId="49421DB3" w14:textId="1963003C" w:rsidR="005D4180" w:rsidRPr="005504DB" w:rsidRDefault="005D4180" w:rsidP="005D4180">
      <w:pPr>
        <w:pStyle w:val="a3"/>
        <w:numPr>
          <w:ilvl w:val="1"/>
          <w:numId w:val="16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lastRenderedPageBreak/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087A351F" w14:textId="24B575EE" w:rsidR="005D4180" w:rsidRPr="005504DB" w:rsidRDefault="005D4180" w:rsidP="005D4180">
      <w:pPr>
        <w:pStyle w:val="a3"/>
        <w:numPr>
          <w:ilvl w:val="1"/>
          <w:numId w:val="16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 xml:space="preserve">Сдача результата выполненных работ представителям Заказчика, проектной организации (авторский надзор), Инспекции государственного надзора Пермского края. 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6168CA00" w14:textId="77777777" w:rsidR="005D4180" w:rsidRPr="005504DB" w:rsidRDefault="005D4180" w:rsidP="005D4180">
      <w:pPr>
        <w:pStyle w:val="a3"/>
        <w:numPr>
          <w:ilvl w:val="1"/>
          <w:numId w:val="16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 xml:space="preserve">В течение всего срока действия договора Субподрядчик возмещает Генподрядчику затраты за потребленные Субподрядчиком на объекте электроэнергию, воду и услуги по вывозу мусора. Оплата потребленных Субподрядчиком электроэнергии, воды и услуг по вывозу мусора (в т.ч. строительного) производится с учетом объемов фактически оказанных услуг (потребленных ресурсов). Объем потребленных ресурсов (электроэнергии и воды) определяется согласно данным приборов учета (установленным Субподрядчиком) либо определенных расчетным способом. Цены за 1 кВт электроэнергии и за 1 </w:t>
      </w:r>
      <w:proofErr w:type="spellStart"/>
      <w:r w:rsidRPr="005504DB">
        <w:rPr>
          <w:rFonts w:cs="Times New Roman"/>
          <w:szCs w:val="24"/>
        </w:rPr>
        <w:t>куб.м</w:t>
      </w:r>
      <w:proofErr w:type="spellEnd"/>
      <w:r w:rsidRPr="005504DB">
        <w:rPr>
          <w:rFonts w:cs="Times New Roman"/>
          <w:szCs w:val="24"/>
        </w:rPr>
        <w:t>. воды определяется по утвержденным в установленном законодательством тарифам. Цена за услуги по вывозу мусора определяется стоимостью услуг, предъявляемой Генподрядчику к оплате организацией, оказывающей соответствующую услугу.</w:t>
      </w:r>
    </w:p>
    <w:p w14:paraId="0C1A5744" w14:textId="77777777" w:rsidR="005D4180" w:rsidRPr="005504DB" w:rsidRDefault="005D4180" w:rsidP="005D4180">
      <w:pPr>
        <w:spacing w:after="0" w:line="240" w:lineRule="auto"/>
        <w:ind w:left="426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Субподрядчик обязуется оплачивать оказанные ему Генподрядчиком услуги на следующих условиях:</w:t>
      </w:r>
    </w:p>
    <w:p w14:paraId="69928971" w14:textId="77777777" w:rsidR="005D4180" w:rsidRPr="005504DB" w:rsidRDefault="005D4180" w:rsidP="005D4180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5504DB">
        <w:rPr>
          <w:rFonts w:eastAsia="Times New Roman" w:cs="Times New Roman"/>
          <w:szCs w:val="24"/>
          <w:lang w:eastAsia="ru-RU"/>
        </w:rPr>
        <w:t>услуги башенного крана – 2 400,00 рублей за 1 (один) час, в том числе НДС,</w:t>
      </w:r>
    </w:p>
    <w:p w14:paraId="35AFA7AB" w14:textId="77777777" w:rsidR="005D4180" w:rsidRPr="005504DB" w:rsidRDefault="005D4180" w:rsidP="005D4180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5504DB">
        <w:rPr>
          <w:rFonts w:eastAsia="Times New Roman" w:cs="Times New Roman"/>
          <w:szCs w:val="24"/>
          <w:lang w:eastAsia="ru-RU"/>
        </w:rPr>
        <w:t>услуги мачтового подъемника – 940,00 рублей за 1 (один) час, в том числе НДС,</w:t>
      </w:r>
    </w:p>
    <w:p w14:paraId="2EC00903" w14:textId="77777777" w:rsidR="005D4180" w:rsidRPr="005504DB" w:rsidRDefault="005D4180" w:rsidP="005D4180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5504DB">
        <w:rPr>
          <w:rFonts w:eastAsia="Times New Roman" w:cs="Times New Roman"/>
          <w:szCs w:val="24"/>
          <w:lang w:eastAsia="ru-RU"/>
        </w:rPr>
        <w:t>услуги лифта - 500,00 рублей за 1 (один) час, в том числе НДС,</w:t>
      </w:r>
    </w:p>
    <w:p w14:paraId="18269348" w14:textId="77777777" w:rsidR="005D4180" w:rsidRPr="005504DB" w:rsidRDefault="005D4180" w:rsidP="005D4180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5504DB">
        <w:rPr>
          <w:rFonts w:eastAsia="Times New Roman" w:cs="Times New Roman"/>
          <w:szCs w:val="24"/>
          <w:lang w:eastAsia="ru-RU"/>
        </w:rPr>
        <w:t>услуги оператора подъемника (стропальщика) –500,00 рублей за 1 (один) чел/час, в том числе НДС,</w:t>
      </w:r>
    </w:p>
    <w:p w14:paraId="1AECE6CF" w14:textId="77777777" w:rsidR="005D4180" w:rsidRPr="005504DB" w:rsidRDefault="005D4180" w:rsidP="005D4180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5504DB">
        <w:rPr>
          <w:rFonts w:eastAsia="Times New Roman" w:cs="Times New Roman"/>
          <w:szCs w:val="24"/>
          <w:lang w:eastAsia="ru-RU"/>
        </w:rPr>
        <w:t>предоставление Субподрядчику бытового помещения в пользование на время проведения работ по настоящему договору - 8 200,00 рублей за один месяц, в том числе НДС,</w:t>
      </w:r>
    </w:p>
    <w:p w14:paraId="0D5F48C7" w14:textId="77777777" w:rsidR="005D4180" w:rsidRPr="005504DB" w:rsidRDefault="005D4180" w:rsidP="005D4180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5504DB">
        <w:rPr>
          <w:rFonts w:eastAsia="Times New Roman" w:cs="Times New Roman"/>
          <w:szCs w:val="24"/>
          <w:lang w:eastAsia="ru-RU"/>
        </w:rPr>
        <w:t>услуги по подключению бытовых помещений к сети электроснабжения, групп учета электрической энергии - 1 500,00 рублей, в т.ч. НДС, за одну точку подключения,</w:t>
      </w:r>
    </w:p>
    <w:p w14:paraId="1B77A8E7" w14:textId="77777777" w:rsidR="005D4180" w:rsidRPr="005504DB" w:rsidRDefault="005D4180" w:rsidP="005D4180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5504DB">
        <w:rPr>
          <w:rFonts w:eastAsia="Times New Roman" w:cs="Times New Roman"/>
          <w:szCs w:val="24"/>
          <w:lang w:eastAsia="ru-RU"/>
        </w:rPr>
        <w:t>услуги электромонтажника -  360 рублей за 1 (один) чел/час, в том числе НДС.</w:t>
      </w:r>
    </w:p>
    <w:p w14:paraId="589758A5" w14:textId="77777777" w:rsidR="005D4180" w:rsidRPr="005504DB" w:rsidRDefault="005D4180" w:rsidP="005D4180">
      <w:pPr>
        <w:spacing w:after="0" w:line="240" w:lineRule="auto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Возмещение затрат и/или оплата услуг производится Субподрядчиком в течение 30 (тридцати) календарных дней по окончании расчетного периода путем перечисления денежных средств на расчетный счет Генподрядчика. Формой подтверждения оказанных Генподрядчиком услуг и возмещаемых Субподрядчиком затрат является подписанный сторонами акт приемки оказанных услуг. В случае не подписания либо не направления Субподрядчиком мотивированного отказа от подписания акта в течение 3 (трех) рабочих дней с даты его получения, услуги (затраты) считаются оказанными надлежащим образом и принятыми Субподрядчиком.</w:t>
      </w:r>
    </w:p>
    <w:p w14:paraId="41308AA8" w14:textId="77777777" w:rsidR="005D4180" w:rsidRPr="005504DB" w:rsidRDefault="005D4180" w:rsidP="005D4180">
      <w:pPr>
        <w:spacing w:after="0" w:line="240" w:lineRule="auto"/>
        <w:jc w:val="both"/>
        <w:rPr>
          <w:rFonts w:eastAsia="SimSun" w:cs="Times New Roman"/>
          <w:szCs w:val="24"/>
          <w:lang w:eastAsia="ru-RU"/>
        </w:rPr>
      </w:pPr>
    </w:p>
    <w:p w14:paraId="703E3166" w14:textId="77777777" w:rsidR="005D4180" w:rsidRPr="005504DB" w:rsidRDefault="005D4180" w:rsidP="005D4180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cs="Times New Roman"/>
          <w:b/>
          <w:bCs/>
          <w:szCs w:val="24"/>
          <w:u w:val="single"/>
        </w:rPr>
      </w:pPr>
      <w:r w:rsidRPr="005504DB">
        <w:rPr>
          <w:rFonts w:cs="Times New Roman"/>
          <w:b/>
          <w:bCs/>
          <w:szCs w:val="24"/>
          <w:u w:val="single"/>
        </w:rPr>
        <w:t>Условия и порядок расчетов</w:t>
      </w:r>
    </w:p>
    <w:p w14:paraId="1CF9FE35" w14:textId="77777777" w:rsidR="005D4180" w:rsidRPr="005504DB" w:rsidRDefault="005D4180" w:rsidP="005D4180">
      <w:pPr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14:paraId="5797B988" w14:textId="1DF1BD7D" w:rsidR="005D4180" w:rsidRPr="005504DB" w:rsidRDefault="005D4180" w:rsidP="005D4180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2.1. 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72B57D94" w14:textId="77777777" w:rsidR="005D4180" w:rsidRPr="005504DB" w:rsidRDefault="005D4180" w:rsidP="005D4180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Первый авансовый платеж</w:t>
      </w:r>
      <w:r w:rsidRPr="005504DB">
        <w:rPr>
          <w:rFonts w:cs="Times New Roman"/>
          <w:color w:val="000000" w:themeColor="text1"/>
          <w:szCs w:val="24"/>
        </w:rPr>
        <w:t xml:space="preserve"> в сумме </w:t>
      </w:r>
      <w:r w:rsidRPr="005504DB">
        <w:rPr>
          <w:rFonts w:cs="Times New Roman"/>
          <w:i/>
          <w:iCs/>
          <w:szCs w:val="24"/>
          <w:highlight w:val="yellow"/>
        </w:rPr>
        <w:t>сумма цифрами</w:t>
      </w:r>
      <w:r w:rsidRPr="005504DB">
        <w:rPr>
          <w:rFonts w:cs="Times New Roman"/>
          <w:i/>
          <w:iCs/>
          <w:szCs w:val="24"/>
        </w:rPr>
        <w:t xml:space="preserve"> </w:t>
      </w:r>
      <w:r w:rsidRPr="005504DB">
        <w:rPr>
          <w:rFonts w:cs="Times New Roman"/>
          <w:i/>
          <w:iCs/>
          <w:szCs w:val="24"/>
          <w:highlight w:val="yellow"/>
        </w:rPr>
        <w:t>(сумма прописью)</w:t>
      </w:r>
      <w:r w:rsidRPr="005504DB">
        <w:rPr>
          <w:rFonts w:cs="Times New Roman"/>
          <w:color w:val="2E74B5"/>
          <w:szCs w:val="24"/>
        </w:rPr>
        <w:t xml:space="preserve"> </w:t>
      </w:r>
      <w:r w:rsidRPr="005504DB">
        <w:rPr>
          <w:rFonts w:cs="Times New Roman"/>
          <w:szCs w:val="24"/>
        </w:rPr>
        <w:t xml:space="preserve">рублей </w:t>
      </w:r>
      <w:r w:rsidRPr="005504DB">
        <w:rPr>
          <w:rFonts w:cs="Times New Roman"/>
          <w:i/>
          <w:iCs/>
          <w:szCs w:val="24"/>
          <w:highlight w:val="yellow"/>
        </w:rPr>
        <w:t>сумма цифрами</w:t>
      </w:r>
      <w:r w:rsidRPr="005504DB">
        <w:rPr>
          <w:rFonts w:cs="Times New Roman"/>
          <w:szCs w:val="24"/>
        </w:rPr>
        <w:t xml:space="preserve"> копеек подлежит оплате в течение 10 (Десяти) рабочих дней с момента выставления Субподрядчиком счета на оплату.</w:t>
      </w:r>
    </w:p>
    <w:p w14:paraId="379F9B8A" w14:textId="77777777" w:rsidR="005D4180" w:rsidRPr="005504DB" w:rsidRDefault="005D4180" w:rsidP="005D4180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60D8ED16" w14:textId="5DFF1C74" w:rsidR="005D4180" w:rsidRPr="005504DB" w:rsidRDefault="005D4180" w:rsidP="00FA2059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14:paraId="1F1D28A3" w14:textId="53A76FD0" w:rsidR="005D4180" w:rsidRPr="005504DB" w:rsidRDefault="005D4180" w:rsidP="005D4180">
      <w:pPr>
        <w:pStyle w:val="a3"/>
        <w:numPr>
          <w:ilvl w:val="0"/>
          <w:numId w:val="16"/>
        </w:numPr>
        <w:spacing w:after="0" w:line="240" w:lineRule="auto"/>
        <w:jc w:val="center"/>
        <w:rPr>
          <w:rFonts w:cs="Times New Roman"/>
          <w:b/>
          <w:szCs w:val="24"/>
          <w:u w:val="single"/>
        </w:rPr>
      </w:pPr>
      <w:r w:rsidRPr="005504DB">
        <w:rPr>
          <w:rFonts w:cs="Times New Roman"/>
          <w:b/>
          <w:szCs w:val="24"/>
          <w:u w:val="single"/>
        </w:rPr>
        <w:t>Общие обязательные условия производственного</w:t>
      </w:r>
      <w:r w:rsidRPr="005504DB">
        <w:rPr>
          <w:rFonts w:eastAsia="Calibri" w:cs="Times New Roman"/>
          <w:b/>
          <w:szCs w:val="24"/>
          <w:u w:val="single"/>
        </w:rPr>
        <w:t xml:space="preserve"> характера:</w:t>
      </w:r>
    </w:p>
    <w:p w14:paraId="3CACB6C7" w14:textId="77777777" w:rsidR="005D4180" w:rsidRPr="005D4180" w:rsidRDefault="005D4180" w:rsidP="005D4180">
      <w:pPr>
        <w:spacing w:after="0" w:line="240" w:lineRule="auto"/>
        <w:rPr>
          <w:rFonts w:cs="Times New Roman"/>
          <w:b/>
          <w:szCs w:val="24"/>
          <w:u w:val="single"/>
        </w:rPr>
      </w:pPr>
    </w:p>
    <w:p w14:paraId="48ECC7A9" w14:textId="40BF1603" w:rsidR="005D4180" w:rsidRPr="005504DB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Выполнить полный комплекс работ «под ключ»: по поставке материалов, поставке материалов и монтажу системы автоматической пожарной сигнализации, в т.ч. пуско-наладочные работы, с оформлением необходимой разрешительной документации, согласно «Рабочей документации», ведомости работ и материалов (Приложение 1) и данного технического задания.</w:t>
      </w:r>
    </w:p>
    <w:p w14:paraId="3EB4704B" w14:textId="208955BA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lastRenderedPageBreak/>
        <w:t xml:space="preserve">Сдача результата выполненных работ представителям Заказчика, Генподрядчика, проектной организации (авторский надзор), </w:t>
      </w:r>
      <w:r w:rsidRPr="005504DB">
        <w:rPr>
          <w:rFonts w:cs="Times New Roman"/>
          <w:szCs w:val="24"/>
        </w:rPr>
        <w:t>Инспекции государственного надзора Пермского края</w:t>
      </w:r>
      <w:r w:rsidRPr="005D4180">
        <w:rPr>
          <w:rFonts w:cs="Times New Roman"/>
          <w:szCs w:val="24"/>
        </w:rPr>
        <w:t>, Федеральной службы по экологическому, технологическому и атомному надзору ("Ростехнадзор"), а также Ресурсоснабжающих организаций.</w:t>
      </w:r>
    </w:p>
    <w:p w14:paraId="2B44B52E" w14:textId="0688C4E0" w:rsidR="005D4180" w:rsidRPr="005D4180" w:rsidRDefault="005D4180" w:rsidP="005D4180">
      <w:pPr>
        <w:numPr>
          <w:ilvl w:val="1"/>
          <w:numId w:val="17"/>
        </w:numPr>
        <w:spacing w:after="0" w:line="240" w:lineRule="auto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Работы выполнять в соответствии с Технологической картой, согласованной с Заказчиком</w:t>
      </w:r>
      <w:r w:rsidR="00822385" w:rsidRPr="005504DB">
        <w:rPr>
          <w:rFonts w:cs="Times New Roman"/>
          <w:szCs w:val="24"/>
        </w:rPr>
        <w:t>/Генподрядчиком</w:t>
      </w:r>
      <w:r w:rsidRPr="005D4180">
        <w:rPr>
          <w:rFonts w:cs="Times New Roman"/>
          <w:szCs w:val="24"/>
        </w:rPr>
        <w:t>.</w:t>
      </w:r>
    </w:p>
    <w:p w14:paraId="05E76794" w14:textId="77777777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 xml:space="preserve">Организация и проведение всех испытаний, измерений, включение электрооборудования в работу согласно СП 76.13330.2016 в том числе комплексные испытания систем всего здания совместно с субподрядными организациями по системе вентиляции, электроснабжения, водоснабжения, монтажу лифтового оборудования и др. </w:t>
      </w:r>
    </w:p>
    <w:p w14:paraId="197D3F48" w14:textId="47F56AFD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Оборудование АПС, СОУЭ и АДУ на этажах монтировать с учетом декоративных элементов «Дизайн-проекта». Размещение элементов дополнительно согласовать с Заказчиком</w:t>
      </w:r>
      <w:r w:rsidR="00822385" w:rsidRPr="005504DB">
        <w:rPr>
          <w:rFonts w:cs="Times New Roman"/>
          <w:szCs w:val="24"/>
        </w:rPr>
        <w:t>/Генподрядчиком</w:t>
      </w:r>
      <w:r w:rsidRPr="005D4180">
        <w:rPr>
          <w:rFonts w:cs="Times New Roman"/>
          <w:szCs w:val="24"/>
        </w:rPr>
        <w:t>.</w:t>
      </w:r>
    </w:p>
    <w:p w14:paraId="74F16E91" w14:textId="77777777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Прокладку стояков в шахтах лифтов выполнить – открыто с «</w:t>
      </w:r>
      <w:proofErr w:type="spellStart"/>
      <w:r w:rsidRPr="005D4180">
        <w:rPr>
          <w:rFonts w:cs="Times New Roman"/>
          <w:szCs w:val="24"/>
        </w:rPr>
        <w:t>гильзовкой</w:t>
      </w:r>
      <w:proofErr w:type="spellEnd"/>
      <w:r w:rsidRPr="005D4180">
        <w:rPr>
          <w:rFonts w:cs="Times New Roman"/>
          <w:szCs w:val="24"/>
        </w:rPr>
        <w:t xml:space="preserve">» мест прохода и </w:t>
      </w:r>
      <w:proofErr w:type="spellStart"/>
      <w:r w:rsidRPr="005D4180">
        <w:rPr>
          <w:rFonts w:cs="Times New Roman"/>
          <w:szCs w:val="24"/>
        </w:rPr>
        <w:t>зачеканкой</w:t>
      </w:r>
      <w:proofErr w:type="spellEnd"/>
      <w:r w:rsidRPr="005D4180">
        <w:rPr>
          <w:rFonts w:cs="Times New Roman"/>
          <w:szCs w:val="24"/>
        </w:rPr>
        <w:t xml:space="preserve"> гильз.</w:t>
      </w:r>
    </w:p>
    <w:p w14:paraId="6D2BA077" w14:textId="5DE49B61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 xml:space="preserve">Пробивку, сверление отверстий и борозд, предусмотренных проектной документацией под кабельные изделия и оборудование, Субподрядчик выполняет своими силами. Заделку данных отверстий раствором (смесями) после прокладки коммуникаций </w:t>
      </w:r>
      <w:r w:rsidR="00822385" w:rsidRPr="005D4180">
        <w:rPr>
          <w:rFonts w:cs="Times New Roman"/>
          <w:szCs w:val="24"/>
        </w:rPr>
        <w:t>Субп</w:t>
      </w:r>
      <w:r w:rsidRPr="005D4180">
        <w:rPr>
          <w:rFonts w:cs="Times New Roman"/>
          <w:szCs w:val="24"/>
        </w:rPr>
        <w:t xml:space="preserve">одрядчик выполняет также собственными силами после сдачи работ Заказчику. Качество поверхностей заделанных отверстий и борозд должно соответствовать требованием табл.7.4 «Улучшенная штукатурка» СП 71.13330.2017 «Изоляционные и отделочные покрытия» (учесть данные работы в стоимости работ по прокладке коммуникаций). </w:t>
      </w:r>
    </w:p>
    <w:p w14:paraId="3DB7F5BC" w14:textId="77777777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Проходы кабелей через элементы конструкций здания, такие как полы, стены, потолки, перегородки, огнестойкость которых определена проектной документацией, выполнить в стальных гильзах (предварительно окрашенных и огрунтованных), а оставшееся пространство загерметизировать материалом со степенью огнестойкости, равной огнестойкости соответствующих элементов. Данные работы учтены в стоимости работ.</w:t>
      </w:r>
    </w:p>
    <w:p w14:paraId="555AF48D" w14:textId="6CB6B62F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Кабельно-проводниковая продукция должна соответствовать ГОСТ 22483-2012, проекту и или согласовывается к применению в индивидуальном порядке с Заказчиком</w:t>
      </w:r>
      <w:r w:rsidR="004826F3" w:rsidRPr="005504DB">
        <w:rPr>
          <w:rFonts w:cs="Times New Roman"/>
          <w:szCs w:val="24"/>
        </w:rPr>
        <w:t>/Генподрядчиком</w:t>
      </w:r>
      <w:r w:rsidRPr="005D4180">
        <w:rPr>
          <w:rFonts w:cs="Times New Roman"/>
          <w:szCs w:val="24"/>
        </w:rPr>
        <w:t xml:space="preserve">. В период монтажа будут проводиться замеры по сечению кабеля, в случае обнаружения не соответствия, будет производиться замена кабеля, штукатурные работы за счет электромонтажной организации. Замеры проводятся с составлением Акта, без акта монтаж запрещён. </w:t>
      </w:r>
    </w:p>
    <w:p w14:paraId="1D64BB76" w14:textId="77777777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Приемка работ производится Заказчиком в соответствии с проектной документацией, требованиями ПЭУ, СНиП, СП и другой нормативной документацией при наличии исполнительной документации.</w:t>
      </w:r>
    </w:p>
    <w:p w14:paraId="3C786978" w14:textId="77777777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Заказчик оставляет за собой право корректировки объемов по факту выполненных работ.</w:t>
      </w:r>
    </w:p>
    <w:p w14:paraId="727304FF" w14:textId="77777777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В случае выявления отклонений от проектных решений, нарушений требований ПУЭ, СНиП, СП и другой нормативной документации Субподрядчик обязан устранить замечания за свой счет.</w:t>
      </w:r>
    </w:p>
    <w:p w14:paraId="419393C3" w14:textId="77777777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Закуп кабельной и электротехнической продукции производить после фактического замера трасс и сверки с проектом.</w:t>
      </w:r>
    </w:p>
    <w:p w14:paraId="559873AF" w14:textId="77BC97F1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Субподрядчик предоставляет все материалы и оборудование для входного контроля качества не позднее 3-х рабочих дней с момента их поставки на объект, что должно быть подтверждено Актом с подписями технического надзора Заказчика</w:t>
      </w:r>
      <w:r w:rsidR="004826F3" w:rsidRPr="005504DB">
        <w:rPr>
          <w:rFonts w:cs="Times New Roman"/>
          <w:szCs w:val="24"/>
        </w:rPr>
        <w:t>/Генподрядчик</w:t>
      </w:r>
      <w:r w:rsidR="004826F3">
        <w:rPr>
          <w:rFonts w:cs="Times New Roman"/>
          <w:szCs w:val="24"/>
        </w:rPr>
        <w:t>а</w:t>
      </w:r>
      <w:r w:rsidRPr="005D4180">
        <w:rPr>
          <w:rFonts w:cs="Times New Roman"/>
          <w:szCs w:val="24"/>
        </w:rPr>
        <w:t>, инженера по строительному контролю Заказчика</w:t>
      </w:r>
      <w:bookmarkStart w:id="0" w:name="_GoBack"/>
      <w:bookmarkEnd w:id="0"/>
      <w:r w:rsidRPr="005D4180">
        <w:rPr>
          <w:rFonts w:cs="Times New Roman"/>
          <w:szCs w:val="24"/>
        </w:rPr>
        <w:t>. Без Акта монтаж запрещен.</w:t>
      </w:r>
    </w:p>
    <w:p w14:paraId="549AE43A" w14:textId="77777777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Возможна замена проектного оборудования на аналоги с сохранением всех характеристик проектного оборудования по согласованию с Заказчиком.</w:t>
      </w:r>
    </w:p>
    <w:p w14:paraId="5532753D" w14:textId="77777777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Произвести маркировку всех сетей (щитков этажных, заземления).</w:t>
      </w:r>
    </w:p>
    <w:p w14:paraId="0BC87BC8" w14:textId="77777777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Для возможности прокладки непроектных сетей (возможных дополнительных кабельных линий) ведомости работ и материалов указать единичную расценку на штробление стены.</w:t>
      </w:r>
    </w:p>
    <w:p w14:paraId="25415A3C" w14:textId="02F4AB16" w:rsidR="005D4180" w:rsidRPr="005D4180" w:rsidRDefault="005D4180" w:rsidP="005D4180">
      <w:pPr>
        <w:numPr>
          <w:ilvl w:val="1"/>
          <w:numId w:val="17"/>
        </w:numPr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 xml:space="preserve">Перечень исполнительной документации предоставляемой </w:t>
      </w:r>
      <w:r w:rsidR="004826F3" w:rsidRPr="005D4180">
        <w:rPr>
          <w:rFonts w:cs="Times New Roman"/>
          <w:szCs w:val="24"/>
        </w:rPr>
        <w:t>Субп</w:t>
      </w:r>
      <w:r w:rsidRPr="005D4180">
        <w:rPr>
          <w:rFonts w:cs="Times New Roman"/>
          <w:szCs w:val="24"/>
        </w:rPr>
        <w:t>одрядчиком:</w:t>
      </w:r>
    </w:p>
    <w:p w14:paraId="572F7A93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Акт испытания системы;</w:t>
      </w:r>
    </w:p>
    <w:p w14:paraId="537E3DE1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Исполнительные схемы;</w:t>
      </w:r>
    </w:p>
    <w:p w14:paraId="2D18D0D5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Акты освидетельствования скрытых работ;</w:t>
      </w:r>
    </w:p>
    <w:p w14:paraId="2C104B07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lastRenderedPageBreak/>
        <w:t>Испытания изоляции электропроводок;</w:t>
      </w:r>
    </w:p>
    <w:p w14:paraId="081B289C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Протокол измерения сопротивления изоляции электропроводок;</w:t>
      </w:r>
    </w:p>
    <w:p w14:paraId="14F18CB7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Акт замера уровня звука оповещения при пожаре;</w:t>
      </w:r>
    </w:p>
    <w:p w14:paraId="11B00A1F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 xml:space="preserve">Акт об окончании монтажных работ; </w:t>
      </w:r>
    </w:p>
    <w:p w14:paraId="2980FF3C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Акт об окончании пусконаладочных работ;</w:t>
      </w:r>
    </w:p>
    <w:p w14:paraId="54CC6E92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Ведомость смонтированного оборудования;</w:t>
      </w:r>
    </w:p>
    <w:p w14:paraId="41BAC5B5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Акт о приемке технических средств сигнализации в эксплуатацию;</w:t>
      </w:r>
    </w:p>
    <w:p w14:paraId="353F9575" w14:textId="22F14A91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 xml:space="preserve">Акт комплексного испытания систем АПТ, АПС, вентиляции, электроснабжения, дымоудаления, системы управления лифтами, насосы ВК. Комплексные испытания проводит Субподрядчик, комиссию для проведения комплексных испытаний с участием всех заинтересованных </w:t>
      </w:r>
      <w:r w:rsidR="004826F3" w:rsidRPr="005D4180">
        <w:rPr>
          <w:rFonts w:cs="Times New Roman"/>
          <w:szCs w:val="24"/>
        </w:rPr>
        <w:t>Субп</w:t>
      </w:r>
      <w:r w:rsidRPr="005D4180">
        <w:rPr>
          <w:rFonts w:cs="Times New Roman"/>
          <w:szCs w:val="24"/>
        </w:rPr>
        <w:t>одрядчиков организует Заказчик.</w:t>
      </w:r>
    </w:p>
    <w:p w14:paraId="63558823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Паспорта и сертификаты на материалы и оборудование;</w:t>
      </w:r>
    </w:p>
    <w:p w14:paraId="6354905D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Акт о проведении комплексных испытаний систем построенного объекта;</w:t>
      </w:r>
    </w:p>
    <w:p w14:paraId="3E331DF8" w14:textId="77777777" w:rsidR="005D4180" w:rsidRPr="005D4180" w:rsidRDefault="005D4180" w:rsidP="00822385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И иная исполнительная техническая документация, указанная в «Рабочей документации».</w:t>
      </w:r>
    </w:p>
    <w:p w14:paraId="4A11994C" w14:textId="77777777" w:rsidR="005D4180" w:rsidRPr="005D4180" w:rsidRDefault="005D4180" w:rsidP="005D4180">
      <w:pPr>
        <w:numPr>
          <w:ilvl w:val="1"/>
          <w:numId w:val="17"/>
        </w:numPr>
        <w:spacing w:after="0" w:line="240" w:lineRule="auto"/>
        <w:jc w:val="both"/>
        <w:rPr>
          <w:rFonts w:cs="Times New Roman"/>
          <w:szCs w:val="24"/>
        </w:rPr>
      </w:pPr>
      <w:r w:rsidRPr="005D4180">
        <w:rPr>
          <w:rFonts w:cs="Times New Roman"/>
          <w:snapToGrid w:val="0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2032C929" w14:textId="4BDC3F33" w:rsidR="005D4180" w:rsidRPr="005D4180" w:rsidRDefault="005D4180" w:rsidP="005D4180">
      <w:pPr>
        <w:numPr>
          <w:ilvl w:val="0"/>
          <w:numId w:val="13"/>
        </w:numPr>
        <w:spacing w:after="0" w:line="240" w:lineRule="auto"/>
        <w:ind w:left="426" w:firstLine="0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</w:t>
      </w:r>
      <w:r w:rsidR="00822385" w:rsidRPr="005504DB">
        <w:rPr>
          <w:rFonts w:cs="Times New Roman"/>
          <w:szCs w:val="24"/>
        </w:rPr>
        <w:t>;</w:t>
      </w:r>
    </w:p>
    <w:p w14:paraId="575BE77C" w14:textId="77777777" w:rsidR="005D4180" w:rsidRPr="005D4180" w:rsidRDefault="005D4180" w:rsidP="005D4180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СНиП 12-03-2001 «Безопасность труда в строительстве. Часть 1. Общие требования»;</w:t>
      </w:r>
    </w:p>
    <w:p w14:paraId="7BCC65B9" w14:textId="77777777" w:rsidR="005D4180" w:rsidRPr="005D4180" w:rsidRDefault="005D4180" w:rsidP="005D4180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СНиП 12-04-2002 «Безопасность труда в строительстве. Часть 2. Строительное производство»;</w:t>
      </w:r>
    </w:p>
    <w:p w14:paraId="6B6756B3" w14:textId="77777777" w:rsidR="005D4180" w:rsidRPr="005D4180" w:rsidRDefault="005D4180" w:rsidP="005D4180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СП 48.13330.2019 «СНиП 12-01-2004 «Организация строительства»;</w:t>
      </w:r>
    </w:p>
    <w:p w14:paraId="767611D3" w14:textId="77777777" w:rsidR="005D4180" w:rsidRPr="005D4180" w:rsidRDefault="005D4180" w:rsidP="005D4180">
      <w:pPr>
        <w:numPr>
          <w:ilvl w:val="0"/>
          <w:numId w:val="13"/>
        </w:numPr>
        <w:spacing w:after="0" w:line="240" w:lineRule="auto"/>
        <w:ind w:left="426" w:firstLine="0"/>
        <w:jc w:val="both"/>
        <w:rPr>
          <w:rFonts w:cs="Times New Roman"/>
          <w:color w:val="000000" w:themeColor="text1"/>
          <w:szCs w:val="24"/>
        </w:rPr>
      </w:pPr>
      <w:r w:rsidRPr="005D4180">
        <w:rPr>
          <w:rFonts w:cs="Times New Roman"/>
          <w:color w:val="000000" w:themeColor="text1"/>
          <w:szCs w:val="24"/>
        </w:rPr>
        <w:t>Приказ Минстроя России от 16.05.2023 N 344/</w:t>
      </w:r>
      <w:proofErr w:type="spellStart"/>
      <w:r w:rsidRPr="005D4180">
        <w:rPr>
          <w:rFonts w:cs="Times New Roman"/>
          <w:color w:val="000000" w:themeColor="text1"/>
          <w:szCs w:val="24"/>
        </w:rPr>
        <w:t>пр</w:t>
      </w:r>
      <w:proofErr w:type="spellEnd"/>
      <w:r w:rsidRPr="005D4180">
        <w:rPr>
          <w:rFonts w:cs="Times New Roman"/>
          <w:color w:val="000000" w:themeColor="text1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2A96D526" w14:textId="02DE5625" w:rsidR="005D4180" w:rsidRPr="005D4180" w:rsidRDefault="005D4180" w:rsidP="005D4180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napToGrid w:val="0"/>
          <w:color w:val="000000" w:themeColor="text1"/>
          <w:szCs w:val="24"/>
        </w:rPr>
        <w:t>Приказ Минстроя России от 02.12.2022 N 1026/</w:t>
      </w:r>
      <w:proofErr w:type="spellStart"/>
      <w:r w:rsidRPr="005D4180">
        <w:rPr>
          <w:rFonts w:cs="Times New Roman"/>
          <w:snapToGrid w:val="0"/>
          <w:color w:val="000000" w:themeColor="text1"/>
          <w:szCs w:val="24"/>
        </w:rPr>
        <w:t>пр</w:t>
      </w:r>
      <w:proofErr w:type="spellEnd"/>
      <w:r w:rsidRPr="005D4180">
        <w:rPr>
          <w:rFonts w:cs="Times New Roman"/>
          <w:snapToGrid w:val="0"/>
          <w:color w:val="000000" w:themeColor="text1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777BD244" w14:textId="5B716F01" w:rsidR="005D4180" w:rsidRPr="005D4180" w:rsidRDefault="005D4180" w:rsidP="005D4180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 xml:space="preserve"> 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</w:t>
      </w:r>
      <w:r w:rsidR="00822385" w:rsidRPr="005504DB">
        <w:rPr>
          <w:rFonts w:cs="Times New Roman"/>
          <w:szCs w:val="24"/>
        </w:rPr>
        <w:t>;</w:t>
      </w:r>
    </w:p>
    <w:p w14:paraId="643E7522" w14:textId="34309757" w:rsidR="005D4180" w:rsidRPr="005D4180" w:rsidRDefault="005D4180" w:rsidP="005D4180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«СП 4.13130.2013. Свод правил. Системы противопожарной защиты. Ограничение распространения пожара на объектах защиты. Требования к объемно-планирово</w:t>
      </w:r>
      <w:r w:rsidR="00822385" w:rsidRPr="005504DB">
        <w:rPr>
          <w:rFonts w:cs="Times New Roman"/>
          <w:szCs w:val="24"/>
        </w:rPr>
        <w:t>чным и конструктивным решениям»;</w:t>
      </w:r>
    </w:p>
    <w:p w14:paraId="4B209210" w14:textId="3798868A" w:rsidR="005D4180" w:rsidRPr="005D4180" w:rsidRDefault="005D4180" w:rsidP="005D4180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«СП 1.13130.2020 Системы противопожарной защи</w:t>
      </w:r>
      <w:r w:rsidR="00822385" w:rsidRPr="005504DB">
        <w:rPr>
          <w:rFonts w:cs="Times New Roman"/>
          <w:szCs w:val="24"/>
        </w:rPr>
        <w:t>ты. Эвакуационные пути и выход»;</w:t>
      </w:r>
    </w:p>
    <w:p w14:paraId="3B903B31" w14:textId="77777777" w:rsidR="005D4180" w:rsidRPr="005D4180" w:rsidRDefault="005D4180" w:rsidP="005D4180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426"/>
        <w:jc w:val="both"/>
        <w:rPr>
          <w:rFonts w:cs="Times New Roman"/>
          <w:szCs w:val="24"/>
        </w:rPr>
      </w:pPr>
      <w:r w:rsidRPr="005D4180">
        <w:rPr>
          <w:rFonts w:cs="Times New Roman"/>
          <w:szCs w:val="24"/>
        </w:rPr>
        <w:t>И иная нормативная документация, указанная в «Рабочей документации».</w:t>
      </w:r>
    </w:p>
    <w:p w14:paraId="44B6BFBF" w14:textId="77777777" w:rsidR="006612B2" w:rsidRPr="005504DB" w:rsidRDefault="006612B2" w:rsidP="00202167">
      <w:pPr>
        <w:spacing w:after="0" w:line="240" w:lineRule="auto"/>
        <w:ind w:left="567" w:firstLine="567"/>
        <w:rPr>
          <w:rFonts w:cs="Times New Roman"/>
          <w:szCs w:val="24"/>
        </w:rPr>
      </w:pPr>
    </w:p>
    <w:p w14:paraId="31E6D3AF" w14:textId="0F5F28AA" w:rsidR="00403FC4" w:rsidRPr="005504DB" w:rsidRDefault="00403FC4" w:rsidP="005D4180">
      <w:pPr>
        <w:pStyle w:val="a3"/>
        <w:numPr>
          <w:ilvl w:val="0"/>
          <w:numId w:val="17"/>
        </w:numPr>
        <w:spacing w:after="0" w:line="240" w:lineRule="auto"/>
        <w:jc w:val="center"/>
        <w:rPr>
          <w:rFonts w:cs="Times New Roman"/>
          <w:b/>
          <w:szCs w:val="24"/>
          <w:u w:val="single"/>
        </w:rPr>
      </w:pPr>
      <w:r w:rsidRPr="005504DB">
        <w:rPr>
          <w:rFonts w:cs="Times New Roman"/>
          <w:b/>
          <w:szCs w:val="24"/>
          <w:u w:val="single"/>
        </w:rPr>
        <w:t>Специальные обязательные условия производственного характера</w:t>
      </w:r>
    </w:p>
    <w:p w14:paraId="7F53BD7B" w14:textId="77777777" w:rsidR="00986BED" w:rsidRPr="005504DB" w:rsidRDefault="00986BED" w:rsidP="00FA2059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14:paraId="4616B8B3" w14:textId="539D3754" w:rsidR="00D67340" w:rsidRPr="005504DB" w:rsidRDefault="00D67340" w:rsidP="005D4180">
      <w:pPr>
        <w:pStyle w:val="a3"/>
        <w:numPr>
          <w:ilvl w:val="1"/>
          <w:numId w:val="17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Монтаж оборудования средств автоматизации проекта АВК, неучтенных в смете, выполняет Субподрядчик, выполняющий работы по монтажу систем ВК.  Субподрядчику, выполняющему работы согласно данного ТЗ, необходимо выполнить работы по «увязке» документации для функционирования противопожарной системы и обеспечить возможность подключения оборудования систем АВК.</w:t>
      </w:r>
    </w:p>
    <w:p w14:paraId="70B88B15" w14:textId="5B995C03" w:rsidR="00D67340" w:rsidRPr="005504DB" w:rsidRDefault="00D67340" w:rsidP="005D4180">
      <w:pPr>
        <w:pStyle w:val="a3"/>
        <w:numPr>
          <w:ilvl w:val="1"/>
          <w:numId w:val="17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Монтаж оборудования средств автоматизации проекта АОВ, неучтенных в смете, выполняет Субподрядчик, выполняющий работы по монтажу систем ОВ.  Субподрядчику, выполняющему работы согласно данного ТЗ, необходимо выполнить работы по «увязке» документации для функционирования противопожарной системы и обеспечить возможность подключения оборудования систем АОВ.</w:t>
      </w:r>
    </w:p>
    <w:p w14:paraId="72BC9F95" w14:textId="77777777" w:rsidR="00D67340" w:rsidRPr="005504DB" w:rsidRDefault="00D67340" w:rsidP="005D4180">
      <w:pPr>
        <w:pStyle w:val="a3"/>
        <w:numPr>
          <w:ilvl w:val="1"/>
          <w:numId w:val="17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 xml:space="preserve">Монтаж оборудования средств автоматизации проекта АПТ, неучтенных в смете, выполняет Субподрядчик, выполняющий работы по монтажу систем АПТ.  Субподрядчику, выполняющему работы согласно данного ТЗ, необходимо выполнить работы по «увязке» </w:t>
      </w:r>
      <w:r w:rsidRPr="005504DB">
        <w:rPr>
          <w:rFonts w:cs="Times New Roman"/>
          <w:szCs w:val="24"/>
        </w:rPr>
        <w:lastRenderedPageBreak/>
        <w:t>документации для функционирования противопожарной системы и обеспечить возможность подключения оборудования систем АПТ.</w:t>
      </w:r>
    </w:p>
    <w:p w14:paraId="341210D5" w14:textId="33F1B042" w:rsidR="00251C38" w:rsidRPr="005504DB" w:rsidRDefault="00251C38" w:rsidP="005D4180">
      <w:pPr>
        <w:pStyle w:val="a3"/>
        <w:numPr>
          <w:ilvl w:val="1"/>
          <w:numId w:val="17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Всё оборудование системы АПС подлежит заземлению к существующему контуру на объекте в соответствии с ПУЭ, затраты на подключение должны быть предусмотрены в работах.</w:t>
      </w:r>
    </w:p>
    <w:p w14:paraId="66FF643F" w14:textId="77777777" w:rsidR="00251C38" w:rsidRPr="005504DB" w:rsidRDefault="00251C38" w:rsidP="005D4180">
      <w:pPr>
        <w:pStyle w:val="a3"/>
        <w:numPr>
          <w:ilvl w:val="1"/>
          <w:numId w:val="17"/>
        </w:numPr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5504DB">
        <w:rPr>
          <w:rFonts w:cs="Times New Roman"/>
          <w:szCs w:val="24"/>
        </w:rPr>
        <w:t>Разработать инструкцию по эксплуатации систем пожарной сигнализации и дымоудаления для управляющей компании.</w:t>
      </w:r>
    </w:p>
    <w:p w14:paraId="5A0397C9" w14:textId="77777777" w:rsidR="00251C38" w:rsidRPr="00251C38" w:rsidRDefault="00251C38" w:rsidP="00D67340">
      <w:pPr>
        <w:pStyle w:val="a3"/>
        <w:spacing w:after="0" w:line="240" w:lineRule="auto"/>
        <w:ind w:left="0"/>
        <w:contextualSpacing w:val="0"/>
        <w:jc w:val="both"/>
        <w:rPr>
          <w:rFonts w:cs="Times New Roman"/>
          <w:sz w:val="22"/>
        </w:rPr>
      </w:pPr>
    </w:p>
    <w:p w14:paraId="25D6C356" w14:textId="7FFC8C56" w:rsidR="007C7181" w:rsidRDefault="007C7181" w:rsidP="007C7181">
      <w:pPr>
        <w:pStyle w:val="a3"/>
        <w:spacing w:line="240" w:lineRule="auto"/>
        <w:ind w:left="360"/>
        <w:jc w:val="both"/>
        <w:rPr>
          <w:rFonts w:cs="Times New Roman"/>
          <w:sz w:val="22"/>
        </w:rPr>
      </w:pPr>
    </w:p>
    <w:p w14:paraId="152864BE" w14:textId="77777777" w:rsidR="007C7181" w:rsidRPr="00202167" w:rsidRDefault="007C7181" w:rsidP="007C7181">
      <w:pPr>
        <w:pStyle w:val="a3"/>
        <w:spacing w:line="240" w:lineRule="auto"/>
        <w:ind w:left="360"/>
        <w:jc w:val="both"/>
        <w:rPr>
          <w:rFonts w:cs="Times New Roman"/>
          <w:sz w:val="22"/>
        </w:rPr>
      </w:pPr>
    </w:p>
    <w:sectPr w:rsidR="007C7181" w:rsidRPr="00202167" w:rsidSect="00403FC4"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643A"/>
    <w:multiLevelType w:val="multilevel"/>
    <w:tmpl w:val="5B727A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455C06"/>
    <w:multiLevelType w:val="multilevel"/>
    <w:tmpl w:val="21946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3" w15:restartNumberingAfterBreak="0">
    <w:nsid w:val="1B3E432F"/>
    <w:multiLevelType w:val="multilevel"/>
    <w:tmpl w:val="45D6A0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DE424A"/>
    <w:multiLevelType w:val="hybridMultilevel"/>
    <w:tmpl w:val="AF54A4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DE46BF5"/>
    <w:multiLevelType w:val="hybridMultilevel"/>
    <w:tmpl w:val="378423DC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001B6"/>
    <w:multiLevelType w:val="multilevel"/>
    <w:tmpl w:val="B8287C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02A7E12"/>
    <w:multiLevelType w:val="multilevel"/>
    <w:tmpl w:val="B52E4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124262"/>
    <w:multiLevelType w:val="hybridMultilevel"/>
    <w:tmpl w:val="DC16D030"/>
    <w:lvl w:ilvl="0" w:tplc="E9F4E3F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AD64AC2"/>
    <w:multiLevelType w:val="hybridMultilevel"/>
    <w:tmpl w:val="8EF82D2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36E6E0C"/>
    <w:multiLevelType w:val="multilevel"/>
    <w:tmpl w:val="4424A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454697"/>
    <w:multiLevelType w:val="hybridMultilevel"/>
    <w:tmpl w:val="AC98C99A"/>
    <w:lvl w:ilvl="0" w:tplc="DC56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D11F4"/>
    <w:multiLevelType w:val="hybridMultilevel"/>
    <w:tmpl w:val="083E853A"/>
    <w:lvl w:ilvl="0" w:tplc="DC566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ED3D5A"/>
    <w:multiLevelType w:val="multilevel"/>
    <w:tmpl w:val="B0E00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4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5" w15:restartNumberingAfterBreak="0">
    <w:nsid w:val="7DBB3A11"/>
    <w:multiLevelType w:val="multilevel"/>
    <w:tmpl w:val="CD642B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ECE699A"/>
    <w:multiLevelType w:val="multilevel"/>
    <w:tmpl w:val="21946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9"/>
  </w:num>
  <w:num w:numId="8">
    <w:abstractNumId w:val="3"/>
  </w:num>
  <w:num w:numId="9">
    <w:abstractNumId w:val="1"/>
  </w:num>
  <w:num w:numId="10">
    <w:abstractNumId w:val="13"/>
  </w:num>
  <w:num w:numId="11">
    <w:abstractNumId w:val="8"/>
  </w:num>
  <w:num w:numId="12">
    <w:abstractNumId w:val="14"/>
  </w:num>
  <w:num w:numId="13">
    <w:abstractNumId w:val="5"/>
  </w:num>
  <w:num w:numId="14">
    <w:abstractNumId w:val="11"/>
  </w:num>
  <w:num w:numId="15">
    <w:abstractNumId w:val="12"/>
  </w:num>
  <w:num w:numId="16">
    <w:abstractNumId w:val="7"/>
  </w:num>
  <w:num w:numId="1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008A9"/>
    <w:rsid w:val="00010274"/>
    <w:rsid w:val="000150E9"/>
    <w:rsid w:val="00050AF2"/>
    <w:rsid w:val="0007028C"/>
    <w:rsid w:val="00071B49"/>
    <w:rsid w:val="000728A1"/>
    <w:rsid w:val="00090C86"/>
    <w:rsid w:val="00093BCD"/>
    <w:rsid w:val="000A566F"/>
    <w:rsid w:val="000B0C7E"/>
    <w:rsid w:val="000C5E6E"/>
    <w:rsid w:val="000D1E65"/>
    <w:rsid w:val="00127E0C"/>
    <w:rsid w:val="00141BC6"/>
    <w:rsid w:val="001517C7"/>
    <w:rsid w:val="00152CEC"/>
    <w:rsid w:val="001637E0"/>
    <w:rsid w:val="00164381"/>
    <w:rsid w:val="001664F5"/>
    <w:rsid w:val="00172C3C"/>
    <w:rsid w:val="00174BC8"/>
    <w:rsid w:val="00181EAE"/>
    <w:rsid w:val="00187B99"/>
    <w:rsid w:val="00191BDB"/>
    <w:rsid w:val="001A4AA0"/>
    <w:rsid w:val="001A69D8"/>
    <w:rsid w:val="001B684C"/>
    <w:rsid w:val="001C0245"/>
    <w:rsid w:val="001C1E8A"/>
    <w:rsid w:val="001C2667"/>
    <w:rsid w:val="001D6540"/>
    <w:rsid w:val="00202167"/>
    <w:rsid w:val="002028AD"/>
    <w:rsid w:val="0021304C"/>
    <w:rsid w:val="00215C83"/>
    <w:rsid w:val="00216D50"/>
    <w:rsid w:val="002311FB"/>
    <w:rsid w:val="0024490E"/>
    <w:rsid w:val="00251C38"/>
    <w:rsid w:val="00261EC3"/>
    <w:rsid w:val="002808C3"/>
    <w:rsid w:val="002828E3"/>
    <w:rsid w:val="002900EC"/>
    <w:rsid w:val="00292F0F"/>
    <w:rsid w:val="002A25B3"/>
    <w:rsid w:val="002B4577"/>
    <w:rsid w:val="002C4FA8"/>
    <w:rsid w:val="002D78B5"/>
    <w:rsid w:val="002E37A3"/>
    <w:rsid w:val="002E6B8C"/>
    <w:rsid w:val="002F1B67"/>
    <w:rsid w:val="002F4739"/>
    <w:rsid w:val="002F6B88"/>
    <w:rsid w:val="00304AB5"/>
    <w:rsid w:val="00314DE2"/>
    <w:rsid w:val="00324F52"/>
    <w:rsid w:val="00346F76"/>
    <w:rsid w:val="00350011"/>
    <w:rsid w:val="0035457E"/>
    <w:rsid w:val="003558A5"/>
    <w:rsid w:val="00356E08"/>
    <w:rsid w:val="003C10E1"/>
    <w:rsid w:val="003C721E"/>
    <w:rsid w:val="003D185B"/>
    <w:rsid w:val="00403FC4"/>
    <w:rsid w:val="004073AF"/>
    <w:rsid w:val="004316E9"/>
    <w:rsid w:val="004557F5"/>
    <w:rsid w:val="00463393"/>
    <w:rsid w:val="00473477"/>
    <w:rsid w:val="00481AAC"/>
    <w:rsid w:val="004826F3"/>
    <w:rsid w:val="00486AA4"/>
    <w:rsid w:val="004911B3"/>
    <w:rsid w:val="00497510"/>
    <w:rsid w:val="004975B6"/>
    <w:rsid w:val="004A1AF8"/>
    <w:rsid w:val="004B44F3"/>
    <w:rsid w:val="004B62A7"/>
    <w:rsid w:val="004B6B3F"/>
    <w:rsid w:val="004B780C"/>
    <w:rsid w:val="00506983"/>
    <w:rsid w:val="00515B57"/>
    <w:rsid w:val="00536740"/>
    <w:rsid w:val="005504DB"/>
    <w:rsid w:val="00552E1C"/>
    <w:rsid w:val="00554C30"/>
    <w:rsid w:val="00573233"/>
    <w:rsid w:val="00582808"/>
    <w:rsid w:val="00584EAD"/>
    <w:rsid w:val="005913E3"/>
    <w:rsid w:val="0059751F"/>
    <w:rsid w:val="005A68CE"/>
    <w:rsid w:val="005B3912"/>
    <w:rsid w:val="005D4180"/>
    <w:rsid w:val="005E1F04"/>
    <w:rsid w:val="005E3D8F"/>
    <w:rsid w:val="005F0276"/>
    <w:rsid w:val="005F3CB9"/>
    <w:rsid w:val="00604AB4"/>
    <w:rsid w:val="006108C7"/>
    <w:rsid w:val="00616BC5"/>
    <w:rsid w:val="0062510A"/>
    <w:rsid w:val="00632110"/>
    <w:rsid w:val="00641B89"/>
    <w:rsid w:val="00656E52"/>
    <w:rsid w:val="006612B2"/>
    <w:rsid w:val="0068395C"/>
    <w:rsid w:val="00686D5E"/>
    <w:rsid w:val="006A5FBF"/>
    <w:rsid w:val="006C12D2"/>
    <w:rsid w:val="006D06B1"/>
    <w:rsid w:val="006E07BB"/>
    <w:rsid w:val="006E17D9"/>
    <w:rsid w:val="006E782E"/>
    <w:rsid w:val="006F3D0C"/>
    <w:rsid w:val="00705656"/>
    <w:rsid w:val="007170ED"/>
    <w:rsid w:val="00717D22"/>
    <w:rsid w:val="00722503"/>
    <w:rsid w:val="00722F52"/>
    <w:rsid w:val="007360CB"/>
    <w:rsid w:val="0078783B"/>
    <w:rsid w:val="007A516C"/>
    <w:rsid w:val="007C7181"/>
    <w:rsid w:val="007C7843"/>
    <w:rsid w:val="007D3082"/>
    <w:rsid w:val="007F39B7"/>
    <w:rsid w:val="00802335"/>
    <w:rsid w:val="00817FA7"/>
    <w:rsid w:val="00822385"/>
    <w:rsid w:val="008248FF"/>
    <w:rsid w:val="00825B96"/>
    <w:rsid w:val="008C12A2"/>
    <w:rsid w:val="008C714B"/>
    <w:rsid w:val="009105FF"/>
    <w:rsid w:val="00911CEC"/>
    <w:rsid w:val="00915DE2"/>
    <w:rsid w:val="009174EC"/>
    <w:rsid w:val="009215F9"/>
    <w:rsid w:val="00921E9C"/>
    <w:rsid w:val="00925DDB"/>
    <w:rsid w:val="0093758D"/>
    <w:rsid w:val="009428B1"/>
    <w:rsid w:val="009459B5"/>
    <w:rsid w:val="009468DE"/>
    <w:rsid w:val="0095718A"/>
    <w:rsid w:val="009668A3"/>
    <w:rsid w:val="00970709"/>
    <w:rsid w:val="009708D6"/>
    <w:rsid w:val="009727FC"/>
    <w:rsid w:val="00974F36"/>
    <w:rsid w:val="00974F6E"/>
    <w:rsid w:val="009761EC"/>
    <w:rsid w:val="00986BED"/>
    <w:rsid w:val="009A6A8A"/>
    <w:rsid w:val="009A77EB"/>
    <w:rsid w:val="009B5C5D"/>
    <w:rsid w:val="009D18ED"/>
    <w:rsid w:val="009E1F6C"/>
    <w:rsid w:val="00A45170"/>
    <w:rsid w:val="00A6444B"/>
    <w:rsid w:val="00A73DCB"/>
    <w:rsid w:val="00AB6FDC"/>
    <w:rsid w:val="00AD0C2F"/>
    <w:rsid w:val="00AE12F6"/>
    <w:rsid w:val="00B43279"/>
    <w:rsid w:val="00B43415"/>
    <w:rsid w:val="00B438F9"/>
    <w:rsid w:val="00B56C6A"/>
    <w:rsid w:val="00B61FBC"/>
    <w:rsid w:val="00B65F82"/>
    <w:rsid w:val="00B67B34"/>
    <w:rsid w:val="00B71263"/>
    <w:rsid w:val="00B841B6"/>
    <w:rsid w:val="00BA0716"/>
    <w:rsid w:val="00BA293B"/>
    <w:rsid w:val="00BA38AF"/>
    <w:rsid w:val="00BA5B33"/>
    <w:rsid w:val="00BB67DD"/>
    <w:rsid w:val="00BD1082"/>
    <w:rsid w:val="00BD403C"/>
    <w:rsid w:val="00BE0770"/>
    <w:rsid w:val="00C04A11"/>
    <w:rsid w:val="00C04B6F"/>
    <w:rsid w:val="00C16039"/>
    <w:rsid w:val="00C3334E"/>
    <w:rsid w:val="00CA08C8"/>
    <w:rsid w:val="00CA3DE9"/>
    <w:rsid w:val="00CB5ADD"/>
    <w:rsid w:val="00CB6B43"/>
    <w:rsid w:val="00CD2196"/>
    <w:rsid w:val="00CD30D7"/>
    <w:rsid w:val="00CE423C"/>
    <w:rsid w:val="00CE63A3"/>
    <w:rsid w:val="00D02B44"/>
    <w:rsid w:val="00D054CD"/>
    <w:rsid w:val="00D20189"/>
    <w:rsid w:val="00D20A15"/>
    <w:rsid w:val="00D24429"/>
    <w:rsid w:val="00D26180"/>
    <w:rsid w:val="00D403D7"/>
    <w:rsid w:val="00D47438"/>
    <w:rsid w:val="00D625E8"/>
    <w:rsid w:val="00D65EB8"/>
    <w:rsid w:val="00D67340"/>
    <w:rsid w:val="00D73200"/>
    <w:rsid w:val="00D77FFE"/>
    <w:rsid w:val="00D81BAA"/>
    <w:rsid w:val="00DE0DC6"/>
    <w:rsid w:val="00DE44B7"/>
    <w:rsid w:val="00DE7B7B"/>
    <w:rsid w:val="00E3322F"/>
    <w:rsid w:val="00E36F6E"/>
    <w:rsid w:val="00E42464"/>
    <w:rsid w:val="00E65AF5"/>
    <w:rsid w:val="00E86A75"/>
    <w:rsid w:val="00E877E9"/>
    <w:rsid w:val="00EA3E86"/>
    <w:rsid w:val="00EA6DEF"/>
    <w:rsid w:val="00EB0CB3"/>
    <w:rsid w:val="00EB6EE6"/>
    <w:rsid w:val="00EE059E"/>
    <w:rsid w:val="00EE6460"/>
    <w:rsid w:val="00F226A4"/>
    <w:rsid w:val="00F35816"/>
    <w:rsid w:val="00F528B6"/>
    <w:rsid w:val="00F53F1B"/>
    <w:rsid w:val="00F676B4"/>
    <w:rsid w:val="00F67790"/>
    <w:rsid w:val="00F76606"/>
    <w:rsid w:val="00F87500"/>
    <w:rsid w:val="00F95E9B"/>
    <w:rsid w:val="00FA2059"/>
    <w:rsid w:val="00FA3D13"/>
    <w:rsid w:val="00FA7B8F"/>
    <w:rsid w:val="00FB0B56"/>
    <w:rsid w:val="00FB1B3C"/>
    <w:rsid w:val="00FB3F60"/>
    <w:rsid w:val="00FB4617"/>
    <w:rsid w:val="00FC7D0D"/>
    <w:rsid w:val="00FE5305"/>
    <w:rsid w:val="00FF3D1C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347E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B6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071B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A566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99"/>
    <w:qFormat/>
    <w:rsid w:val="00497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67B34"/>
  </w:style>
  <w:style w:type="character" w:customStyle="1" w:styleId="20">
    <w:name w:val="Заголовок 2 Знак"/>
    <w:basedOn w:val="a0"/>
    <w:link w:val="2"/>
    <w:uiPriority w:val="9"/>
    <w:rsid w:val="000A56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1B4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8">
    <w:name w:val="annotation reference"/>
    <w:basedOn w:val="a0"/>
    <w:uiPriority w:val="99"/>
    <w:semiHidden/>
    <w:unhideWhenUsed/>
    <w:rsid w:val="00DE44B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E44B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44B7"/>
    <w:rPr>
      <w:rFonts w:ascii="Times New Roman" w:hAnsi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E44B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E44B7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F7FF1-BCB0-450F-B783-D7067536F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08936E-303F-4153-BC66-31B4A9C83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AE606-6B90-41EF-B6FA-22BFA8693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3955B4-6BDF-49CD-B801-87891471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2128</Words>
  <Characters>12133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Габидулина Ирина Александровна</cp:lastModifiedBy>
  <cp:revision>11</cp:revision>
  <cp:lastPrinted>2016-11-16T06:56:00Z</cp:lastPrinted>
  <dcterms:created xsi:type="dcterms:W3CDTF">2024-03-20T04:41:00Z</dcterms:created>
  <dcterms:modified xsi:type="dcterms:W3CDTF">2024-10-24T09:31:00Z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